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6" w:name="_GoBack"/>
      <w:bookmarkEnd w:id="6"/>
    </w:p>
    <w:p>
      <w:pPr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  <w:r>
        <w:rPr>
          <w:rFonts w:hint="eastAsia" w:ascii="黑体" w:hAnsi="黑体" w:eastAsia="黑体"/>
          <w:b/>
          <w:sz w:val="52"/>
          <w:szCs w:val="52"/>
        </w:rPr>
        <w:t>济源</w:t>
      </w:r>
      <w:r>
        <w:rPr>
          <w:rFonts w:hint="eastAsia" w:ascii="黑体" w:hAnsi="黑体" w:eastAsia="黑体"/>
          <w:b/>
          <w:sz w:val="52"/>
          <w:szCs w:val="52"/>
          <w:lang w:eastAsia="zh-CN"/>
        </w:rPr>
        <w:t>示范区财政金融局政府采购项目</w:t>
      </w: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在线开票使用手册V</w:t>
      </w:r>
      <w:r>
        <w:rPr>
          <w:rFonts w:ascii="黑体" w:hAnsi="黑体" w:eastAsia="黑体"/>
          <w:b/>
          <w:sz w:val="52"/>
          <w:szCs w:val="52"/>
        </w:rPr>
        <w:t>1.0.1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济源</w:t>
      </w:r>
      <w:r>
        <w:rPr>
          <w:rFonts w:hint="eastAsia" w:ascii="黑体" w:hAnsi="黑体" w:eastAsia="黑体"/>
          <w:sz w:val="32"/>
          <w:szCs w:val="32"/>
          <w:lang w:eastAsia="zh-CN"/>
        </w:rPr>
        <w:t>示范区财政金融局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023-1-1</w:t>
      </w:r>
    </w:p>
    <w:p/>
    <w:p/>
    <w:p/>
    <w:p/>
    <w:p/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7973925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4"/>
            <w:rPr>
              <w:rFonts w:ascii="仿宋_GB2312" w:eastAsia="仿宋_GB2312"/>
            </w:rPr>
          </w:pPr>
          <w:r>
            <w:rPr>
              <w:rFonts w:hint="eastAsia" w:ascii="仿宋_GB2312" w:eastAsia="仿宋_GB2312"/>
              <w:lang w:val="zh-CN"/>
            </w:rPr>
            <w:t>目录</w:t>
          </w:r>
        </w:p>
        <w:p>
          <w:pPr>
            <w:pStyle w:val="5"/>
            <w:tabs>
              <w:tab w:val="left" w:pos="84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"_Toc124943656"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一、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使用对象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_Toc124943656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5"/>
            <w:tabs>
              <w:tab w:val="left" w:pos="84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"_Toc124943657"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二、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操作流程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_Toc124943657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5"/>
            <w:tabs>
              <w:tab w:val="left" w:pos="84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"_Toc124943658"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三、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功能描述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_Toc124943658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"_Toc124943659"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4.1.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智能开票服务下载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_Toc124943659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"_Toc124943660"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4.2.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智能开票服务安装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_Toc124943660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5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"_Toc124943661"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4.3.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在线开票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_Toc124943661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7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pPr>
            <w:pStyle w:val="5"/>
            <w:tabs>
              <w:tab w:val="left" w:pos="840"/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"_Toc124943662" </w:instrText>
          </w:r>
          <w:r>
            <w:fldChar w:fldCharType="separate"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四、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Style w:val="9"/>
              <w:rFonts w:hint="eastAsia" w:ascii="仿宋_GB2312" w:eastAsia="仿宋_GB2312"/>
              <w:sz w:val="32"/>
              <w:szCs w:val="32"/>
            </w:rPr>
            <w:t>问题反馈方式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_Toc124943662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12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>
          <w:r>
            <w:rPr>
              <w:rFonts w:hint="eastAsia" w:ascii="仿宋_GB2312" w:eastAsia="仿宋_GB2312"/>
              <w:bCs/>
              <w:sz w:val="32"/>
              <w:szCs w:val="32"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10"/>
        <w:numPr>
          <w:ilvl w:val="0"/>
          <w:numId w:val="1"/>
        </w:numPr>
        <w:spacing w:line="520" w:lineRule="exact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bookmarkStart w:id="0" w:name="_Toc124943656"/>
      <w:r>
        <w:rPr>
          <w:rFonts w:hint="eastAsia" w:ascii="仿宋_GB2312" w:eastAsia="仿宋_GB2312"/>
          <w:b/>
          <w:sz w:val="32"/>
          <w:szCs w:val="32"/>
        </w:rPr>
        <w:t>使用对象</w:t>
      </w:r>
      <w:bookmarkEnd w:id="0"/>
    </w:p>
    <w:p>
      <w:pPr>
        <w:pStyle w:val="10"/>
        <w:spacing w:line="52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政府采购项目中标（成交）供应商</w:t>
      </w:r>
      <w:r>
        <w:rPr>
          <w:rFonts w:hint="eastAsia" w:ascii="仿宋_GB2312" w:eastAsia="仿宋_GB2312"/>
          <w:sz w:val="32"/>
          <w:szCs w:val="32"/>
        </w:rPr>
        <w:t>财务开票人员。</w:t>
      </w:r>
    </w:p>
    <w:p>
      <w:pPr>
        <w:pStyle w:val="10"/>
        <w:numPr>
          <w:ilvl w:val="0"/>
          <w:numId w:val="1"/>
        </w:numPr>
        <w:spacing w:line="520" w:lineRule="exact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bookmarkStart w:id="1" w:name="_Toc124943657"/>
      <w:r>
        <w:rPr>
          <w:rFonts w:hint="eastAsia" w:ascii="仿宋_GB2312" w:eastAsia="仿宋_GB2312"/>
          <w:b/>
          <w:sz w:val="32"/>
          <w:szCs w:val="32"/>
        </w:rPr>
        <w:t>操作流程</w:t>
      </w:r>
      <w:bookmarkEnd w:id="1"/>
    </w:p>
    <w:p>
      <w:r>
        <w:drawing>
          <wp:inline distT="0" distB="0" distL="0" distR="0">
            <wp:extent cx="5274310" cy="3788410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520" w:lineRule="exact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bookmarkStart w:id="2" w:name="_Toc124943658"/>
      <w:r>
        <w:rPr>
          <w:rFonts w:hint="eastAsia" w:ascii="仿宋_GB2312" w:eastAsia="仿宋_GB2312"/>
          <w:b/>
          <w:sz w:val="32"/>
          <w:szCs w:val="32"/>
        </w:rPr>
        <w:t>功能描述</w:t>
      </w:r>
      <w:bookmarkEnd w:id="2"/>
    </w:p>
    <w:p>
      <w:pPr>
        <w:pStyle w:val="10"/>
        <w:numPr>
          <w:ilvl w:val="0"/>
          <w:numId w:val="2"/>
        </w:numPr>
        <w:spacing w:line="520" w:lineRule="exact"/>
        <w:ind w:firstLineChars="0"/>
        <w:rPr>
          <w:vanish/>
        </w:rPr>
      </w:pPr>
    </w:p>
    <w:p>
      <w:pPr>
        <w:pStyle w:val="10"/>
        <w:numPr>
          <w:ilvl w:val="0"/>
          <w:numId w:val="2"/>
        </w:numPr>
        <w:spacing w:line="520" w:lineRule="exact"/>
        <w:ind w:firstLineChars="0"/>
        <w:rPr>
          <w:vanish/>
        </w:rPr>
      </w:pPr>
    </w:p>
    <w:p>
      <w:pPr>
        <w:pStyle w:val="10"/>
        <w:numPr>
          <w:ilvl w:val="0"/>
          <w:numId w:val="2"/>
        </w:numPr>
        <w:spacing w:line="520" w:lineRule="exact"/>
        <w:ind w:firstLineChars="0"/>
        <w:rPr>
          <w:vanish/>
        </w:rPr>
      </w:pPr>
    </w:p>
    <w:p>
      <w:pPr>
        <w:pStyle w:val="10"/>
        <w:numPr>
          <w:ilvl w:val="0"/>
          <w:numId w:val="2"/>
        </w:numPr>
        <w:spacing w:line="520" w:lineRule="exact"/>
        <w:ind w:firstLineChars="0"/>
        <w:rPr>
          <w:vanish/>
        </w:rPr>
      </w:pPr>
    </w:p>
    <w:p>
      <w:pPr>
        <w:pStyle w:val="10"/>
        <w:numPr>
          <w:ilvl w:val="1"/>
          <w:numId w:val="2"/>
        </w:numPr>
        <w:spacing w:line="520" w:lineRule="exact"/>
        <w:ind w:firstLineChars="0"/>
        <w:outlineLvl w:val="1"/>
        <w:rPr>
          <w:rFonts w:ascii="仿宋_GB2312" w:eastAsia="仿宋_GB2312"/>
          <w:sz w:val="32"/>
          <w:szCs w:val="32"/>
        </w:rPr>
      </w:pPr>
      <w:bookmarkStart w:id="3" w:name="_Toc124943659"/>
      <w:r>
        <w:rPr>
          <w:rFonts w:hint="eastAsia" w:ascii="仿宋_GB2312" w:eastAsia="仿宋_GB2312"/>
          <w:sz w:val="32"/>
          <w:szCs w:val="32"/>
        </w:rPr>
        <w:t>智能开票服务下载</w:t>
      </w:r>
      <w:bookmarkEnd w:id="3"/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【第一步】访问“济源市公共资源交易中心”官网，进入导航栏“下载中心”。</w:t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地址：</w:t>
      </w:r>
      <w:r>
        <w:fldChar w:fldCharType="begin"/>
      </w:r>
      <w:r>
        <w:instrText xml:space="preserve"> HYPERLINK "http://ggzyjy.jiyuan.gov.cn/"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http://ggzyjy.jiyuan.gov.cn/</w:t>
      </w:r>
      <w:r>
        <w:rPr>
          <w:rFonts w:hint="eastAsia" w:ascii="仿宋_GB2312" w:eastAsia="仿宋_GB2312"/>
          <w:sz w:val="32"/>
          <w:szCs w:val="32"/>
        </w:rPr>
        <w:fldChar w:fldCharType="end"/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5274310" cy="239268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图（1）</w:t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5274310" cy="239268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图（2）</w:t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【第二步】点击“电子发票申请所需软件安装包”进入下载页面，并下载。</w:t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5274310" cy="239268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1"/>
          <w:numId w:val="2"/>
        </w:numPr>
        <w:spacing w:line="520" w:lineRule="exact"/>
        <w:ind w:firstLineChars="0"/>
        <w:outlineLvl w:val="1"/>
        <w:rPr>
          <w:rFonts w:ascii="仿宋_GB2312" w:eastAsia="仿宋_GB2312"/>
          <w:sz w:val="32"/>
          <w:szCs w:val="32"/>
        </w:rPr>
      </w:pPr>
      <w:bookmarkStart w:id="4" w:name="_Toc124943660"/>
      <w:r>
        <w:rPr>
          <w:rFonts w:hint="eastAsia" w:ascii="仿宋_GB2312" w:eastAsia="仿宋_GB2312"/>
          <w:sz w:val="32"/>
          <w:szCs w:val="32"/>
        </w:rPr>
        <w:t>智能开票服务安装</w:t>
      </w:r>
      <w:bookmarkEnd w:id="4"/>
    </w:p>
    <w:p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【第一步】解压下载的安装包。</w:t>
      </w:r>
    </w:p>
    <w:p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【第二步】运行安装包文件，一直点击“下一步”即可安装完成。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47745"/>
            <wp:effectExtent l="0" t="0" r="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47745"/>
            <wp:effectExtent l="0" t="0" r="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4774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4774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1"/>
          <w:numId w:val="2"/>
        </w:numPr>
        <w:spacing w:line="520" w:lineRule="exact"/>
        <w:ind w:firstLineChars="0"/>
        <w:outlineLvl w:val="1"/>
        <w:rPr>
          <w:rFonts w:ascii="仿宋_GB2312" w:eastAsia="仿宋_GB2312"/>
          <w:sz w:val="32"/>
          <w:szCs w:val="32"/>
        </w:rPr>
      </w:pPr>
      <w:bookmarkStart w:id="5" w:name="_Toc124943661"/>
      <w:r>
        <w:rPr>
          <w:rFonts w:hint="eastAsia" w:ascii="仿宋_GB2312" w:eastAsia="仿宋_GB2312"/>
          <w:sz w:val="32"/>
          <w:szCs w:val="32"/>
        </w:rPr>
        <w:t>在线开票</w:t>
      </w:r>
      <w:bookmarkEnd w:id="5"/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【第一步】运行桌面上已安装的“智能开票服务”软件，运行后会在电脑右下角显示该图标。</w:t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3411220" cy="2007870"/>
            <wp:effectExtent l="0" t="0" r="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6038" cy="20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图（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3543300" cy="1114425"/>
            <wp:effectExtent l="0" t="0" r="0" b="952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图（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4886325" cy="3095625"/>
            <wp:effectExtent l="0" t="0" r="9525" b="952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图（</w:t>
      </w: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“启动”按钮为灰色，说明开票服务启动正常。</w:t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【第二步】登录公共资源交易系统，依次点击“中标项目”，选项需要开票的项目点击“项目流程”，如下图</w:t>
      </w:r>
    </w:p>
    <w:p>
      <w:pPr>
        <w:pStyle w:val="10"/>
        <w:ind w:left="567" w:firstLine="0" w:firstLineChars="0"/>
      </w:pPr>
      <w:r>
        <w:drawing>
          <wp:inline distT="0" distB="0" distL="0" distR="0">
            <wp:extent cx="5274310" cy="2530475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【第三步】在弹出项目流程页的“成交后阶段”会显示“在线开具发票”按钮，点击该按钮进入发票填开界面。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275907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</w:pP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【第四步】根据展示项，录入开票相关内容，带“*”号的为必填项。</w:t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录入项说明</w:t>
      </w:r>
      <w:r>
        <w:rPr>
          <w:rFonts w:hint="eastAsia" w:ascii="仿宋_GB2312" w:eastAsia="仿宋_GB2312"/>
          <w:sz w:val="32"/>
          <w:szCs w:val="32"/>
        </w:rPr>
        <w:t>：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开票设备类型：为开具发票的税控设备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税控设备编号：当税控设备为“税控盘”、“U</w:t>
      </w:r>
      <w:r>
        <w:rPr>
          <w:rFonts w:ascii="仿宋_GB2312" w:eastAsia="仿宋_GB2312"/>
          <w:sz w:val="32"/>
          <w:szCs w:val="32"/>
        </w:rPr>
        <w:t>KEY</w:t>
      </w:r>
      <w:r>
        <w:rPr>
          <w:rFonts w:hint="eastAsia" w:ascii="仿宋_GB2312" w:eastAsia="仿宋_GB2312"/>
          <w:sz w:val="32"/>
          <w:szCs w:val="32"/>
        </w:rPr>
        <w:t>”时必填，金税盘不填。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税控设备口令：当税控设备为“税控盘”、“U</w:t>
      </w:r>
      <w:r>
        <w:rPr>
          <w:rFonts w:ascii="仿宋_GB2312" w:eastAsia="仿宋_GB2312"/>
          <w:sz w:val="32"/>
          <w:szCs w:val="32"/>
        </w:rPr>
        <w:t>KEY</w:t>
      </w:r>
      <w:r>
        <w:rPr>
          <w:rFonts w:hint="eastAsia" w:ascii="仿宋_GB2312" w:eastAsia="仿宋_GB2312"/>
          <w:sz w:val="32"/>
          <w:szCs w:val="32"/>
        </w:rPr>
        <w:t>”时必填，金税盘不填。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证书口令：税控设备发行时所设置的口令密码。</w:t>
      </w:r>
    </w:p>
    <w:p>
      <w:pPr>
        <w:pStyle w:val="10"/>
        <w:numPr>
          <w:ilvl w:val="0"/>
          <w:numId w:val="4"/>
        </w:numPr>
        <w:ind w:left="0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发票内容信息，内容录入。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239268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ind w:left="0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发票明细内容录入界面如下图：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“新增发票明细”按钮：弹出新增发票明细行录入窗口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57200" cy="323850"/>
            <wp:effectExtent l="0" t="0" r="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>”按钮：修改添加的发票明细行内容。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239268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ind w:left="0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新增发票明细行录入窗口，如下图</w:t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录入项说明：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发票行性质：正常行（默认值）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hint="eastAsia" w:ascii="仿宋_GB2312" w:eastAsia="仿宋_GB2312"/>
          <w:sz w:val="32"/>
          <w:szCs w:val="32"/>
        </w:rPr>
        <w:t>该明细项不进行折扣处理，被折扣行-需要参加折扣的明细项，折扣行-上一行明细的折扣金额行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商品编码：该行明细的税局编码</w:t>
      </w:r>
    </w:p>
    <w:p>
      <w:pPr>
        <w:pStyle w:val="10"/>
        <w:numPr>
          <w:ilvl w:val="0"/>
          <w:numId w:val="3"/>
        </w:numPr>
        <w:spacing w:line="520" w:lineRule="exact"/>
        <w:ind w:left="567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税率：该行明细的税率值，值为小数格式，如1</w:t>
      </w:r>
      <w:r>
        <w:rPr>
          <w:rFonts w:ascii="仿宋_GB2312" w:eastAsia="仿宋_GB2312"/>
          <w:sz w:val="32"/>
          <w:szCs w:val="32"/>
        </w:rPr>
        <w:t>3%</w:t>
      </w:r>
      <w:r>
        <w:rPr>
          <w:rFonts w:hint="eastAsia" w:ascii="仿宋_GB2312" w:eastAsia="仿宋_GB2312"/>
          <w:sz w:val="32"/>
          <w:szCs w:val="32"/>
        </w:rPr>
        <w:t>的税率，录入格式：</w:t>
      </w:r>
      <w:r>
        <w:rPr>
          <w:rFonts w:ascii="仿宋_GB2312" w:eastAsia="仿宋_GB2312"/>
          <w:sz w:val="32"/>
          <w:szCs w:val="32"/>
        </w:rPr>
        <w:t>0.13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2141855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520" w:lineRule="exact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【第五步】发票内容录入完成后，点击“发票开具”按钮，完成发票开具，开票成功后，发票下载地址会以邮箱或短信的方式发送给采购方。</w:t>
      </w:r>
    </w:p>
    <w:p>
      <w:pPr>
        <w:pStyle w:val="10"/>
        <w:numPr>
          <w:ilvl w:val="0"/>
          <w:numId w:val="5"/>
        </w:numPr>
        <w:spacing w:line="520" w:lineRule="exact"/>
        <w:ind w:left="42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下图为收到的邮箱截图。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411099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5"/>
        </w:numPr>
        <w:spacing w:line="520" w:lineRule="exact"/>
        <w:ind w:left="42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下图为收到短信的截图。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2771775" cy="3581400"/>
            <wp:effectExtent l="0" t="0" r="9525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520" w:lineRule="exact"/>
        <w:ind w:firstLineChars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问题反馈方式</w:t>
      </w:r>
    </w:p>
    <w:p>
      <w:pPr>
        <w:pStyle w:val="10"/>
        <w:spacing w:line="520" w:lineRule="exact"/>
        <w:ind w:firstLine="64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0371-66270187或者0371-66270115</w:t>
      </w:r>
    </w:p>
    <w:p>
      <w:pPr>
        <w:pStyle w:val="10"/>
        <w:ind w:left="420" w:firstLine="0" w:firstLineChars="0"/>
      </w:pPr>
    </w:p>
    <w:sectPr>
      <w:headerReference r:id="rId3" w:type="default"/>
      <w:footerReference r:id="rId4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第</w:t>
    </w:r>
    <w:r>
      <w:rPr>
        <w:rFonts w:hint="eastAsia" w:ascii="仿宋_GB2312" w:eastAsia="仿宋_GB2312"/>
        <w:sz w:val="21"/>
        <w:szCs w:val="21"/>
        <w:lang w:val="zh-CN"/>
      </w:rPr>
      <w:t xml:space="preserve"> </w:t>
    </w:r>
    <w:r>
      <w:rPr>
        <w:rFonts w:hint="eastAsia" w:ascii="仿宋_GB2312" w:eastAsia="仿宋_GB2312"/>
        <w:bCs/>
        <w:sz w:val="21"/>
        <w:szCs w:val="21"/>
      </w:rPr>
      <w:fldChar w:fldCharType="begin"/>
    </w:r>
    <w:r>
      <w:rPr>
        <w:rFonts w:hint="eastAsia" w:ascii="仿宋_GB2312" w:eastAsia="仿宋_GB2312"/>
        <w:bCs/>
        <w:sz w:val="21"/>
        <w:szCs w:val="21"/>
      </w:rPr>
      <w:instrText xml:space="preserve">PAGE  \* Arabic  \* MERGEFORMAT</w:instrText>
    </w:r>
    <w:r>
      <w:rPr>
        <w:rFonts w:hint="eastAsia" w:ascii="仿宋_GB2312" w:eastAsia="仿宋_GB2312"/>
        <w:bCs/>
        <w:sz w:val="21"/>
        <w:szCs w:val="21"/>
      </w:rPr>
      <w:fldChar w:fldCharType="separate"/>
    </w:r>
    <w:r>
      <w:rPr>
        <w:rFonts w:ascii="仿宋_GB2312" w:eastAsia="仿宋_GB2312"/>
        <w:bCs/>
        <w:sz w:val="21"/>
        <w:szCs w:val="21"/>
        <w:lang w:val="zh-CN"/>
      </w:rPr>
      <w:t>6</w:t>
    </w:r>
    <w:r>
      <w:rPr>
        <w:rFonts w:hint="eastAsia" w:ascii="仿宋_GB2312" w:eastAsia="仿宋_GB2312"/>
        <w:bCs/>
        <w:sz w:val="21"/>
        <w:szCs w:val="21"/>
      </w:rPr>
      <w:fldChar w:fldCharType="end"/>
    </w:r>
    <w:r>
      <w:rPr>
        <w:rFonts w:hint="eastAsia" w:ascii="仿宋_GB2312" w:eastAsia="仿宋_GB2312"/>
        <w:bCs/>
        <w:sz w:val="21"/>
        <w:szCs w:val="21"/>
      </w:rPr>
      <w:t>页</w:t>
    </w:r>
    <w:r>
      <w:rPr>
        <w:rFonts w:hint="eastAsia" w:ascii="仿宋_GB2312" w:eastAsia="仿宋_GB2312"/>
        <w:sz w:val="21"/>
        <w:szCs w:val="21"/>
        <w:lang w:val="zh-CN"/>
      </w:rPr>
      <w:t xml:space="preserve"> /共 </w:t>
    </w:r>
    <w:r>
      <w:rPr>
        <w:rFonts w:hint="eastAsia" w:ascii="仿宋_GB2312" w:eastAsia="仿宋_GB2312"/>
        <w:bCs/>
        <w:sz w:val="21"/>
        <w:szCs w:val="21"/>
      </w:rPr>
      <w:fldChar w:fldCharType="begin"/>
    </w:r>
    <w:r>
      <w:rPr>
        <w:rFonts w:hint="eastAsia" w:ascii="仿宋_GB2312" w:eastAsia="仿宋_GB2312"/>
        <w:bCs/>
        <w:sz w:val="21"/>
        <w:szCs w:val="21"/>
      </w:rPr>
      <w:instrText xml:space="preserve">NUMPAGES  \* Arabic  \* MERGEFORMAT</w:instrText>
    </w:r>
    <w:r>
      <w:rPr>
        <w:rFonts w:hint="eastAsia" w:ascii="仿宋_GB2312" w:eastAsia="仿宋_GB2312"/>
        <w:bCs/>
        <w:sz w:val="21"/>
        <w:szCs w:val="21"/>
      </w:rPr>
      <w:fldChar w:fldCharType="separate"/>
    </w:r>
    <w:r>
      <w:rPr>
        <w:rFonts w:ascii="仿宋_GB2312" w:eastAsia="仿宋_GB2312"/>
        <w:bCs/>
        <w:sz w:val="21"/>
        <w:szCs w:val="21"/>
        <w:lang w:val="zh-CN"/>
      </w:rPr>
      <w:t>12</w:t>
    </w:r>
    <w:r>
      <w:rPr>
        <w:rFonts w:hint="eastAsia" w:ascii="仿宋_GB2312" w:eastAsia="仿宋_GB2312"/>
        <w:bCs/>
        <w:sz w:val="21"/>
        <w:szCs w:val="21"/>
      </w:rPr>
      <w:fldChar w:fldCharType="end"/>
    </w:r>
    <w:r>
      <w:rPr>
        <w:rFonts w:hint="eastAsia" w:ascii="仿宋_GB2312" w:eastAsia="仿宋_GB2312"/>
        <w:bCs/>
        <w:sz w:val="21"/>
        <w:szCs w:val="21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</w:rPr>
      <w:t>济源</w:t>
    </w:r>
    <w:r>
      <w:rPr>
        <w:rFonts w:hint="eastAsia"/>
        <w:lang w:val="en-US" w:eastAsia="zh-CN"/>
      </w:rPr>
      <w:t>示范区财政金融局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621C09"/>
    <w:multiLevelType w:val="multilevel"/>
    <w:tmpl w:val="09621C0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059044F"/>
    <w:multiLevelType w:val="multilevel"/>
    <w:tmpl w:val="3059044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2E115E0"/>
    <w:multiLevelType w:val="multilevel"/>
    <w:tmpl w:val="32E115E0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ABE695C"/>
    <w:multiLevelType w:val="multilevel"/>
    <w:tmpl w:val="5ABE695C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6D3B43D3"/>
    <w:multiLevelType w:val="multilevel"/>
    <w:tmpl w:val="6D3B43D3"/>
    <w:lvl w:ilvl="0" w:tentative="0">
      <w:start w:val="1"/>
      <w:numFmt w:val="bullet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ZDFhYjlhMWUwZmU3YzBmMjc2NDM3MTUyMDJmMTgifQ=="/>
  </w:docVars>
  <w:rsids>
    <w:rsidRoot w:val="007D7B3F"/>
    <w:rsid w:val="00012EFA"/>
    <w:rsid w:val="00085A16"/>
    <w:rsid w:val="00087E3F"/>
    <w:rsid w:val="000A79C7"/>
    <w:rsid w:val="000F46C1"/>
    <w:rsid w:val="001175A1"/>
    <w:rsid w:val="0013245A"/>
    <w:rsid w:val="0013658C"/>
    <w:rsid w:val="00152DFB"/>
    <w:rsid w:val="001654A6"/>
    <w:rsid w:val="00170543"/>
    <w:rsid w:val="00170EF8"/>
    <w:rsid w:val="00171A30"/>
    <w:rsid w:val="00171C3E"/>
    <w:rsid w:val="00175B52"/>
    <w:rsid w:val="001932CF"/>
    <w:rsid w:val="001B5214"/>
    <w:rsid w:val="001C14F6"/>
    <w:rsid w:val="001C624B"/>
    <w:rsid w:val="001D1364"/>
    <w:rsid w:val="001E41F8"/>
    <w:rsid w:val="001E575B"/>
    <w:rsid w:val="001F1971"/>
    <w:rsid w:val="00235C8D"/>
    <w:rsid w:val="00236399"/>
    <w:rsid w:val="00253F8D"/>
    <w:rsid w:val="00271D2F"/>
    <w:rsid w:val="002A0AB3"/>
    <w:rsid w:val="002A4DA2"/>
    <w:rsid w:val="002A784F"/>
    <w:rsid w:val="002B1838"/>
    <w:rsid w:val="002C3591"/>
    <w:rsid w:val="002F1DEC"/>
    <w:rsid w:val="003003F1"/>
    <w:rsid w:val="00302C3B"/>
    <w:rsid w:val="00312BD7"/>
    <w:rsid w:val="00323A2C"/>
    <w:rsid w:val="003511D3"/>
    <w:rsid w:val="003714DF"/>
    <w:rsid w:val="003761D6"/>
    <w:rsid w:val="00381713"/>
    <w:rsid w:val="003A3928"/>
    <w:rsid w:val="003B4DFE"/>
    <w:rsid w:val="003B5416"/>
    <w:rsid w:val="003D352B"/>
    <w:rsid w:val="004130AD"/>
    <w:rsid w:val="00420247"/>
    <w:rsid w:val="0043779F"/>
    <w:rsid w:val="00450B0F"/>
    <w:rsid w:val="00472642"/>
    <w:rsid w:val="004827BD"/>
    <w:rsid w:val="00482DE0"/>
    <w:rsid w:val="004A4A91"/>
    <w:rsid w:val="004C3910"/>
    <w:rsid w:val="004E36E4"/>
    <w:rsid w:val="004F5C38"/>
    <w:rsid w:val="005002C0"/>
    <w:rsid w:val="00541CD5"/>
    <w:rsid w:val="00543554"/>
    <w:rsid w:val="00551F40"/>
    <w:rsid w:val="00552858"/>
    <w:rsid w:val="00553F6F"/>
    <w:rsid w:val="00565D9F"/>
    <w:rsid w:val="00584400"/>
    <w:rsid w:val="005A3B2E"/>
    <w:rsid w:val="005D5BA7"/>
    <w:rsid w:val="005E3DE0"/>
    <w:rsid w:val="005F5D0E"/>
    <w:rsid w:val="0060367D"/>
    <w:rsid w:val="00617E3C"/>
    <w:rsid w:val="006215B5"/>
    <w:rsid w:val="006277D4"/>
    <w:rsid w:val="00660A05"/>
    <w:rsid w:val="006A25B1"/>
    <w:rsid w:val="006C163F"/>
    <w:rsid w:val="00704147"/>
    <w:rsid w:val="007121FD"/>
    <w:rsid w:val="0073203F"/>
    <w:rsid w:val="007567AB"/>
    <w:rsid w:val="0077170E"/>
    <w:rsid w:val="00775730"/>
    <w:rsid w:val="007904D4"/>
    <w:rsid w:val="00790D25"/>
    <w:rsid w:val="0079580C"/>
    <w:rsid w:val="007B37E4"/>
    <w:rsid w:val="007C4446"/>
    <w:rsid w:val="007C67FF"/>
    <w:rsid w:val="007D7B3F"/>
    <w:rsid w:val="007E3B74"/>
    <w:rsid w:val="00823D78"/>
    <w:rsid w:val="00854435"/>
    <w:rsid w:val="008678C7"/>
    <w:rsid w:val="00881138"/>
    <w:rsid w:val="008A20C4"/>
    <w:rsid w:val="008A2354"/>
    <w:rsid w:val="008C3EEC"/>
    <w:rsid w:val="008D2A09"/>
    <w:rsid w:val="008D4901"/>
    <w:rsid w:val="008F7593"/>
    <w:rsid w:val="008F7F36"/>
    <w:rsid w:val="009132A5"/>
    <w:rsid w:val="009164A3"/>
    <w:rsid w:val="00935148"/>
    <w:rsid w:val="00971619"/>
    <w:rsid w:val="0099068F"/>
    <w:rsid w:val="009B1A9D"/>
    <w:rsid w:val="00A506E6"/>
    <w:rsid w:val="00A60C5B"/>
    <w:rsid w:val="00A94354"/>
    <w:rsid w:val="00AD03CE"/>
    <w:rsid w:val="00AD6AC2"/>
    <w:rsid w:val="00B02ABA"/>
    <w:rsid w:val="00B0370A"/>
    <w:rsid w:val="00B12B68"/>
    <w:rsid w:val="00B26F6F"/>
    <w:rsid w:val="00B3460B"/>
    <w:rsid w:val="00B646B9"/>
    <w:rsid w:val="00B94FC0"/>
    <w:rsid w:val="00BA26C8"/>
    <w:rsid w:val="00BB2524"/>
    <w:rsid w:val="00BB5211"/>
    <w:rsid w:val="00BD5FC7"/>
    <w:rsid w:val="00BF0AB1"/>
    <w:rsid w:val="00BF6A9E"/>
    <w:rsid w:val="00C2245C"/>
    <w:rsid w:val="00C23EB6"/>
    <w:rsid w:val="00C34979"/>
    <w:rsid w:val="00C37FA0"/>
    <w:rsid w:val="00C41311"/>
    <w:rsid w:val="00C51492"/>
    <w:rsid w:val="00C91318"/>
    <w:rsid w:val="00CC13DB"/>
    <w:rsid w:val="00CD187F"/>
    <w:rsid w:val="00D6373F"/>
    <w:rsid w:val="00D76AC7"/>
    <w:rsid w:val="00D91FD5"/>
    <w:rsid w:val="00D96A9C"/>
    <w:rsid w:val="00DB4D79"/>
    <w:rsid w:val="00DC2B44"/>
    <w:rsid w:val="00DE27EE"/>
    <w:rsid w:val="00DF129E"/>
    <w:rsid w:val="00E16567"/>
    <w:rsid w:val="00E21673"/>
    <w:rsid w:val="00E4303E"/>
    <w:rsid w:val="00E43754"/>
    <w:rsid w:val="00E900BE"/>
    <w:rsid w:val="00EB28B7"/>
    <w:rsid w:val="00EC7D01"/>
    <w:rsid w:val="00F1569F"/>
    <w:rsid w:val="00F302F3"/>
    <w:rsid w:val="00F51219"/>
    <w:rsid w:val="00F6355A"/>
    <w:rsid w:val="00F64C09"/>
    <w:rsid w:val="00F73131"/>
    <w:rsid w:val="00F73CE6"/>
    <w:rsid w:val="00F77211"/>
    <w:rsid w:val="00F77314"/>
    <w:rsid w:val="00F82042"/>
    <w:rsid w:val="00F849ED"/>
    <w:rsid w:val="00F95B6B"/>
    <w:rsid w:val="00FA7A0D"/>
    <w:rsid w:val="00FD4F62"/>
    <w:rsid w:val="00FF0F46"/>
    <w:rsid w:val="04B56345"/>
    <w:rsid w:val="108C5E7F"/>
    <w:rsid w:val="52663DF5"/>
    <w:rsid w:val="7D7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867</Words>
  <Characters>951</Characters>
  <Lines>11</Lines>
  <Paragraphs>3</Paragraphs>
  <TotalTime>351</TotalTime>
  <ScaleCrop>false</ScaleCrop>
  <LinksUpToDate>false</LinksUpToDate>
  <CharactersWithSpaces>993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2023-01-17T22:29:00Z</dcterms:created>
  <dc:creator>baixijiao</dc:creator>
  <cp:lastModifiedBy>greatwall</cp:lastModifiedBy>
  <cp:lastPrinted>2023-01-18T14:14:00Z</cp:lastPrinted>
  <dcterms:modified xsi:type="dcterms:W3CDTF">2023-01-19T09:06:07Z</dcterms:modified>
  <cp:revision>225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1E69220602D24F06880DB2F19B80F3F5</vt:lpwstr>
  </property>
</Properties>
</file>